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96" w:rsidRPr="005E60E1" w:rsidRDefault="00B74FDA" w:rsidP="00A45F1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  <w:bookmarkStart w:id="0" w:name="_GoBack"/>
      <w:bookmarkEnd w:id="0"/>
    </w:p>
    <w:p w:rsidR="00A45F18" w:rsidRPr="002A75AA" w:rsidRDefault="00D643CA" w:rsidP="00A45F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pt;margin-top:24.1pt;width:290.55pt;height:21.25pt;z-index:251660288;mso-width-percent:400;mso-width-percent:400;mso-width-relative:margin;mso-height-relative:margin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Общее собрание работников</w:t>
                  </w:r>
                </w:p>
              </w:txbxContent>
            </v:textbox>
          </v:shape>
        </w:pict>
      </w:r>
      <w:r w:rsidR="00A45F18" w:rsidRPr="002A75AA">
        <w:rPr>
          <w:b/>
          <w:sz w:val="28"/>
          <w:szCs w:val="28"/>
        </w:rPr>
        <w:t>Структура Калининградского областного институт развития образования</w:t>
      </w:r>
    </w:p>
    <w:p w:rsidR="00A45F18" w:rsidRDefault="00D643CA" w:rsidP="00A45F18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363pt;margin-top:16.1pt;width:0;height:9.8pt;z-index:251714560" o:connectortype="straight" strokeweight="1.25pt"/>
        </w:pict>
      </w:r>
    </w:p>
    <w:p w:rsidR="00A45F18" w:rsidRDefault="00D643CA" w:rsidP="00A45F18">
      <w:pPr>
        <w:jc w:val="center"/>
      </w:pPr>
      <w:r>
        <w:rPr>
          <w:noProof/>
          <w:lang w:eastAsia="ru-RU"/>
        </w:rPr>
        <w:pict>
          <v:shape id="_x0000_s1097" type="#_x0000_t32" style="position:absolute;left:0;text-align:left;margin-left:587.3pt;margin-top:22.65pt;width:.05pt;height:23pt;z-index:251731968" o:connectortype="straight" strokeweight="1.25pt"/>
        </w:pict>
      </w:r>
      <w:r w:rsidRPr="00D643CA">
        <w:rPr>
          <w:b/>
          <w:noProof/>
          <w:sz w:val="28"/>
          <w:szCs w:val="28"/>
          <w:lang w:eastAsia="ru-RU"/>
        </w:rPr>
        <w:pict>
          <v:shape id="_x0000_s1094" type="#_x0000_t202" style="position:absolute;left:0;text-align:left;margin-left:489.35pt;margin-top:.45pt;width:189.95pt;height:21.25pt;z-index:251729920;mso-width-relative:margin;mso-height-relative:margin">
            <v:textbox>
              <w:txbxContent>
                <w:p w:rsidR="0031249E" w:rsidRPr="00567CBC" w:rsidRDefault="0031249E" w:rsidP="003124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Наблюдательный совет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32" style="position:absolute;left:0;text-align:left;margin-left:363.7pt;margin-top:22.65pt;width:.05pt;height:9.05pt;z-index:251713536" o:connectortype="straight" strokeweight="1.25pt"/>
        </w:pict>
      </w:r>
      <w:r w:rsidRPr="00D643CA">
        <w:rPr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258.5pt;margin-top:.45pt;width:203.5pt;height:22.2pt;z-index:251661312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Ученый совет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1pt;margin-top:22.65pt;width:131.6pt;height:36pt;z-index:251666432;mso-width-relative:margin;mso-height-relative:margin" fillcolor="#bfbfbf [2412]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Организационно-правовое управление</w:t>
                  </w:r>
                </w:p>
              </w:txbxContent>
            </v:textbox>
          </v:shape>
        </w:pict>
      </w:r>
    </w:p>
    <w:p w:rsidR="00A45F18" w:rsidRDefault="00D643CA" w:rsidP="00A45F18">
      <w:pPr>
        <w:jc w:val="center"/>
      </w:pPr>
      <w:r>
        <w:rPr>
          <w:noProof/>
          <w:lang w:eastAsia="ru-RU"/>
        </w:rPr>
        <w:pict>
          <v:shape id="_x0000_s1096" type="#_x0000_t32" style="position:absolute;left:0;text-align:left;margin-left:445.5pt;margin-top:20.15pt;width:141.8pt;height:.05pt;z-index:251730944" o:connectortype="straight" strokeweight="1.25pt"/>
        </w:pict>
      </w:r>
      <w:r>
        <w:rPr>
          <w:noProof/>
          <w:lang w:eastAsia="ru-RU"/>
        </w:rPr>
        <w:pict>
          <v:shape id="_x0000_s1078" type="#_x0000_t32" style="position:absolute;left:0;text-align:left;margin-left:445.5pt;margin-top:46.05pt;width:121pt;height:.05pt;z-index:251717632" o:connectortype="straight" strokeweight="1.25pt"/>
        </w:pict>
      </w:r>
      <w:r>
        <w:rPr>
          <w:noProof/>
          <w:lang w:eastAsia="ru-RU"/>
        </w:rPr>
        <w:pict>
          <v:shape id="_x0000_s1032" type="#_x0000_t202" style="position:absolute;left:0;text-align:left;margin-left:566.5pt;margin-top:29pt;width:148.1pt;height:36pt;z-index:251668480;mso-width-relative:margin;mso-height-relative:margin" fillcolor="#bfbfbf [2412]">
            <v:textbox>
              <w:txbxContent>
                <w:p w:rsidR="00A45F18" w:rsidRPr="00890BB8" w:rsidRDefault="00A45F18" w:rsidP="00A45F18">
                  <w:pPr>
                    <w:jc w:val="center"/>
                    <w:rPr>
                      <w:b/>
                    </w:rPr>
                  </w:pPr>
                  <w:r w:rsidRPr="00890BB8">
                    <w:rPr>
                      <w:b/>
                    </w:rPr>
                    <w:t>Административно-хозяйственное управление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32" style="position:absolute;left:0;text-align:left;margin-left:362.85pt;margin-top:186.25pt;width:.15pt;height:121.75pt;flip:x;z-index:251722752" o:connectortype="straight" strokeweight="1.25pt"/>
        </w:pict>
      </w:r>
      <w:r>
        <w:rPr>
          <w:noProof/>
          <w:lang w:eastAsia="ru-RU"/>
        </w:rPr>
        <w:pict>
          <v:rect id="_x0000_s1081" style="position:absolute;left:0;text-align:left;margin-left:198pt;margin-top:92.15pt;width:506pt;height:270.15pt;z-index:-251596800" fillcolor="#fbd4b4 [1305]" stroked="f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ru-RU"/>
        </w:rPr>
        <w:pict>
          <v:shape id="_x0000_s1090" type="#_x0000_t32" style="position:absolute;left:0;text-align:left;margin-left:89.45pt;margin-top:108.6pt;width:31.55pt;height:.05pt;z-index:251728896" o:connectortype="straight" strokeweight="1.25pt"/>
        </w:pict>
      </w:r>
      <w:r>
        <w:rPr>
          <w:noProof/>
        </w:rPr>
        <w:pict>
          <v:shape id="_x0000_s1089" type="#_x0000_t202" style="position:absolute;left:0;text-align:left;margin-left:11pt;margin-top:83.05pt;width:78.05pt;height:48.25pt;z-index:251727872;mso-height-percent:200;mso-height-percent:200;mso-width-relative:margin;mso-height-relative:margin" fillcolor="#bfbfbf [2412]">
            <v:textbox style="mso-fit-shape-to-text:t">
              <w:txbxContent>
                <w:p w:rsidR="00B46D66" w:rsidRPr="00B46D66" w:rsidRDefault="00B46D66" w:rsidP="00B46D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46D66">
                    <w:rPr>
                      <w:b/>
                    </w:rPr>
                    <w:t>Советский ресурсный центр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203.5pt;margin-top:249.25pt;width:149.2pt;height:35.55pt;z-index:251682816;mso-width-relative:margin;mso-height-relative:margin">
            <v:textbox style="mso-next-textbox:#_x0000_s1043">
              <w:txbxContent>
                <w:p w:rsidR="002A75AA" w:rsidRDefault="002A75AA" w:rsidP="002A75AA">
                  <w:pPr>
                    <w:jc w:val="center"/>
                  </w:pPr>
                  <w:r>
                    <w:t>Кафедра естественно-математических дисциплин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left:0;text-align:left;margin-left:203.5pt;margin-top:294.25pt;width:149.2pt;height:35.55pt;z-index:251683840;mso-width-relative:margin;mso-height-relative:margin">
            <v:textbox style="mso-next-textbox:#_x0000_s1044">
              <w:txbxContent>
                <w:p w:rsidR="002A75AA" w:rsidRDefault="002A75AA" w:rsidP="002A75AA">
                  <w:pPr>
                    <w:jc w:val="center"/>
                  </w:pPr>
                  <w:r>
                    <w:t xml:space="preserve">Кафедра </w:t>
                  </w:r>
                  <w:r w:rsidR="000770E6">
                    <w:t>педагогики и психологии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82" style="position:absolute;left:0;text-align:left;margin-left:11pt;margin-top:144.6pt;width:181.5pt;height:217.7pt;z-index:-251595776" fillcolor="#d6e3bc [1302]" stroked="f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shape id="_x0000_s1052" type="#_x0000_t32" style="position:absolute;left:0;text-align:left;margin-left:121pt;margin-top:83.05pt;width:0;height:70.55pt;z-index:251692032" o:connectortype="straight" strokeweight="1.25pt"/>
        </w:pict>
      </w:r>
      <w:r>
        <w:rPr>
          <w:noProof/>
          <w:lang w:eastAsia="ru-RU"/>
        </w:rPr>
        <w:pict>
          <v:shape id="_x0000_s1051" type="#_x0000_t32" style="position:absolute;left:0;text-align:left;margin-left:121pt;margin-top:83pt;width:506pt;height:.05pt;z-index:251691008" o:connectortype="straight" strokeweight="1.25pt"/>
        </w:pict>
      </w:r>
      <w:r>
        <w:rPr>
          <w:noProof/>
        </w:rPr>
        <w:pict>
          <v:shape id="_x0000_s1034" type="#_x0000_t202" style="position:absolute;left:0;text-align:left;margin-left:27.5pt;margin-top:153.6pt;width:149.2pt;height:202.75pt;z-index:251671552;mso-width-relative:margin;mso-height-relative:margin">
            <v:textbox style="mso-next-textbox:#_x0000_s1034">
              <w:txbxContent>
                <w:p w:rsidR="00A45F18" w:rsidRPr="00567CBC" w:rsidRDefault="00104B95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Центр</w:t>
                  </w:r>
                  <w:r w:rsidR="00567CBC" w:rsidRPr="00567CBC">
                    <w:rPr>
                      <w:b/>
                    </w:rPr>
                    <w:t xml:space="preserve"> информатизации 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38.5pt;margin-top:198.6pt;width:127.2pt;height:36pt;z-index:251672576;mso-width-relative:margin;mso-height-relative:margin">
            <v:textbox style="mso-next-textbox:#_x0000_s1035">
              <w:txbxContent>
                <w:p w:rsidR="00567CBC" w:rsidRDefault="00567CBC" w:rsidP="00104B95">
                  <w:pPr>
                    <w:spacing w:after="0" w:line="180" w:lineRule="exact"/>
                    <w:jc w:val="center"/>
                  </w:pPr>
                  <w:r>
                    <w:t>Региональный Центр обработки 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38.5pt;margin-top:249.25pt;width:127.2pt;height:36pt;z-index:251673600;mso-width-relative:margin;mso-height-relative:margin">
            <v:textbox style="mso-next-textbox:#_x0000_s1036">
              <w:txbxContent>
                <w:p w:rsidR="00567CBC" w:rsidRPr="00567CBC" w:rsidRDefault="00567CBC" w:rsidP="00567CBC">
                  <w:pPr>
                    <w:jc w:val="center"/>
                  </w:pPr>
                  <w:r>
                    <w:t xml:space="preserve">Отдел </w:t>
                  </w:r>
                  <w:r w:rsidRPr="00567CBC">
                    <w:t>дистанционного обучения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38.5pt;margin-top:297.6pt;width:127.2pt;height:44.55pt;z-index:251674624;mso-width-relative:margin;mso-height-relative:margin">
            <v:textbox style="mso-next-textbox:#_x0000_s1037">
              <w:txbxContent>
                <w:p w:rsidR="00567CBC" w:rsidRPr="00567CBC" w:rsidRDefault="00567CBC" w:rsidP="00104B95">
                  <w:pPr>
                    <w:spacing w:after="0" w:line="180" w:lineRule="exact"/>
                    <w:jc w:val="center"/>
                  </w:pPr>
                  <w:r w:rsidRPr="00567CBC">
                    <w:t>Отдел технического обеспечения и администрирования сетей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32" style="position:absolute;left:0;text-align:left;margin-left:627pt;margin-top:263pt;width:0;height:13.25pt;z-index:251725824" o:connectortype="straight" strokeweight="1.25pt"/>
        </w:pict>
      </w:r>
      <w:r>
        <w:rPr>
          <w:noProof/>
          <w:lang w:eastAsia="ru-RU"/>
        </w:rPr>
        <w:pict>
          <v:shape id="_x0000_s1086" type="#_x0000_t32" style="position:absolute;left:0;text-align:left;margin-left:627pt;margin-top:185.7pt;width:0;height:9.55pt;z-index:251724800" o:connectortype="straight" strokeweight="1.25pt"/>
        </w:pict>
      </w:r>
      <w:r>
        <w:rPr>
          <w:noProof/>
          <w:lang w:eastAsia="ru-RU"/>
        </w:rPr>
        <w:pict>
          <v:shape id="_x0000_s1085" type="#_x0000_t32" style="position:absolute;left:0;text-align:left;margin-left:627pt;margin-top:149.85pt;width:0;height:14pt;z-index:251723776" o:connectortype="straight" strokeweight="1.25pt"/>
        </w:pict>
      </w:r>
      <w:r>
        <w:rPr>
          <w:noProof/>
          <w:lang w:eastAsia="ru-RU"/>
        </w:rPr>
        <w:pict>
          <v:shape id="_x0000_s1045" type="#_x0000_t202" style="position:absolute;left:0;text-align:left;margin-left:374pt;margin-top:242.8pt;width:149.2pt;height:51.45pt;z-index:251684864;mso-width-relative:margin;mso-height-relative:margin">
            <v:textbox>
              <w:txbxContent>
                <w:p w:rsidR="002A75AA" w:rsidRDefault="002A75AA" w:rsidP="002A75AA">
                  <w:pPr>
                    <w:jc w:val="center"/>
                  </w:pPr>
                  <w:r>
                    <w:t>Учебно-методический центр профессионального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03.5pt;margin-top:163.85pt;width:494.6pt;height:21.85pt;z-index:251679744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Учебная часть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32" style="position:absolute;left:0;text-align:left;margin-left:363pt;margin-top:119pt;width:0;height:44.85pt;z-index:251721728" o:connectortype="straight" strokeweight="1.25pt"/>
        </w:pict>
      </w:r>
      <w:r>
        <w:rPr>
          <w:noProof/>
          <w:lang w:eastAsia="ru-RU"/>
        </w:rPr>
        <w:pict>
          <v:shape id="_x0000_s1077" type="#_x0000_t32" style="position:absolute;left:0;text-align:left;margin-left:142.6pt;margin-top:56.15pt;width:132.4pt;height:0;z-index:251716608" o:connectortype="straight" strokeweight="1.25pt"/>
        </w:pict>
      </w:r>
      <w:r>
        <w:rPr>
          <w:noProof/>
          <w:lang w:eastAsia="ru-RU"/>
        </w:rPr>
        <w:pict>
          <v:shape id="_x0000_s1076" type="#_x0000_t32" style="position:absolute;left:0;text-align:left;margin-left:142.6pt;margin-top:20.15pt;width:132.4pt;height:0;z-index:251715584" o:connectortype="straight" strokeweight="1.25pt"/>
        </w:pict>
      </w:r>
      <w:r>
        <w:rPr>
          <w:noProof/>
          <w:lang w:eastAsia="ru-RU"/>
        </w:rPr>
        <w:pict>
          <v:shape id="_x0000_s1031" type="#_x0000_t202" style="position:absolute;left:0;text-align:left;margin-left:11pt;margin-top:42.25pt;width:131.6pt;height:22.75pt;z-index:251667456;mso-width-relative:margin;mso-height-relative:margin" fillcolor="#bfbfbf [2412]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Бухгалтерия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32" style="position:absolute;left:0;text-align:left;margin-left:363.7pt;margin-top:65pt;width:0;height:18pt;z-index:251712512" o:connectortype="straight" strokeweight="1.25pt"/>
        </w:pict>
      </w:r>
      <w:r>
        <w:rPr>
          <w:noProof/>
        </w:rPr>
        <w:pict>
          <v:shape id="_x0000_s1029" type="#_x0000_t202" style="position:absolute;left:0;text-align:left;margin-left:275pt;margin-top:6.25pt;width:170.5pt;height:58.75pt;z-index:251664384;mso-width-relative:margin;mso-height-relative:margin" fillcolor="#bfbfbf [2412]">
            <v:textbox>
              <w:txbxContent>
                <w:p w:rsidR="00A45F18" w:rsidRPr="009963EF" w:rsidRDefault="00A45F18" w:rsidP="00567CBC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9963EF">
                    <w:rPr>
                      <w:b/>
                      <w:sz w:val="72"/>
                      <w:szCs w:val="72"/>
                    </w:rPr>
                    <w:t>Ректор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352.95pt;margin-top:308pt;width:9.9pt;height:0;flip:x;z-index:251701248" o:connectortype="straight" strokeweight="1.25pt"/>
        </w:pict>
      </w:r>
      <w:r>
        <w:rPr>
          <w:noProof/>
          <w:lang w:eastAsia="ru-RU"/>
        </w:rPr>
        <w:pict>
          <v:shape id="_x0000_s1059" type="#_x0000_t32" style="position:absolute;left:0;text-align:left;margin-left:352.7pt;margin-top:263pt;width:20.9pt;height:0;z-index:251699200" o:connectortype="straight" strokeweight="1.25pt"/>
        </w:pict>
      </w:r>
      <w:r>
        <w:rPr>
          <w:noProof/>
          <w:lang w:eastAsia="ru-RU"/>
        </w:rPr>
        <w:pict>
          <v:shape id="_x0000_s1058" type="#_x0000_t32" style="position:absolute;left:0;text-align:left;margin-left:352.95pt;margin-top:209pt;width:20.9pt;height:0;z-index:251698176" o:connectortype="straight" strokeweight="1.25pt"/>
        </w:pict>
      </w:r>
      <w:r>
        <w:rPr>
          <w:noProof/>
          <w:lang w:eastAsia="ru-RU"/>
        </w:rPr>
        <w:pict>
          <v:shape id="_x0000_s1057" type="#_x0000_t32" style="position:absolute;left:0;text-align:left;margin-left:352.7pt;margin-top:119pt;width:20.9pt;height:0;z-index:251697152" o:connectortype="straight" strokeweight="1.25pt"/>
        </w:pict>
      </w:r>
      <w:r>
        <w:rPr>
          <w:noProof/>
          <w:lang w:eastAsia="ru-RU"/>
        </w:rPr>
        <w:pict>
          <v:shape id="_x0000_s1039" type="#_x0000_t202" style="position:absolute;left:0;text-align:left;margin-left:374pt;margin-top:96.25pt;width:149.2pt;height:53.6pt;z-index:251676672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Проректор по научно-методической работе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627pt;margin-top:83pt;width:0;height:13.25pt;z-index:251695104" o:connectortype="straight" strokeweight="1.25pt"/>
        </w:pict>
      </w:r>
      <w:r>
        <w:rPr>
          <w:noProof/>
          <w:lang w:eastAsia="ru-RU"/>
        </w:rPr>
        <w:pict>
          <v:shape id="_x0000_s1054" type="#_x0000_t32" style="position:absolute;left:0;text-align:left;margin-left:451pt;margin-top:83pt;width:0;height:13.25pt;z-index:251694080" o:connectortype="straight" strokeweight="1.25pt"/>
        </w:pict>
      </w:r>
      <w:r>
        <w:rPr>
          <w:noProof/>
          <w:lang w:eastAsia="ru-RU"/>
        </w:rPr>
        <w:pict>
          <v:shape id="_x0000_s1053" type="#_x0000_t32" style="position:absolute;left:0;text-align:left;margin-left:275pt;margin-top:83pt;width:0;height:13.25pt;z-index:251693056" o:connectortype="straight" strokeweight="1.25pt"/>
        </w:pict>
      </w:r>
      <w:r>
        <w:rPr>
          <w:noProof/>
          <w:lang w:eastAsia="ru-RU"/>
        </w:rPr>
        <w:pict>
          <v:shape id="_x0000_s1049" type="#_x0000_t202" style="position:absolute;left:0;text-align:left;margin-left:548.9pt;margin-top:195.25pt;width:149.2pt;height:67.75pt;z-index:251688960;mso-width-relative:margin;mso-height-relative:margin">
            <v:textbox>
              <w:txbxContent>
                <w:p w:rsidR="002A75AA" w:rsidRPr="002A75AA" w:rsidRDefault="002A75AA" w:rsidP="002A75AA">
                  <w:pPr>
                    <w:jc w:val="center"/>
                  </w:pPr>
                  <w:r w:rsidRPr="002A75AA">
                    <w:t>Учебно-методический центр духовно-нравственного  образования и воспитания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left:0;text-align:left;margin-left:548.9pt;margin-top:276.25pt;width:149.2pt;height:41.2pt;z-index:251689984;mso-width-relative:margin;mso-height-relative:margin">
            <v:textbox>
              <w:txbxContent>
                <w:p w:rsidR="002A75AA" w:rsidRPr="00E33DF5" w:rsidRDefault="002A75AA" w:rsidP="002A75AA">
                  <w:pPr>
                    <w:jc w:val="center"/>
                  </w:pPr>
                  <w:r w:rsidRPr="00E33DF5">
                    <w:t>Центр непрерывного 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548.9pt;margin-top:96.25pt;width:149.2pt;height:53.6pt;z-index:251677696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Проректор по </w:t>
                  </w:r>
                  <w:r w:rsidR="005E60E1">
                    <w:rPr>
                      <w:b/>
                    </w:rPr>
                    <w:t>вопросам воспитания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374pt;margin-top:195.25pt;width:149.2pt;height:35.55pt;z-index:251685888;mso-width-relative:margin;mso-height-relative:margin">
            <v:textbox>
              <w:txbxContent>
                <w:p w:rsidR="002A75AA" w:rsidRDefault="002A75AA" w:rsidP="009963EF">
                  <w:pPr>
                    <w:spacing w:after="120"/>
                    <w:jc w:val="center"/>
                  </w:pPr>
                  <w:r>
                    <w:t>Центр модернизации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203.5pt;margin-top:195.25pt;width:149.2pt;height:35.55pt;z-index:251681792;mso-width-relative:margin;mso-height-relative:margin">
            <v:textbox>
              <w:txbxContent>
                <w:p w:rsidR="00567CBC" w:rsidRDefault="00567CBC" w:rsidP="00567CBC">
                  <w:pPr>
                    <w:jc w:val="center"/>
                  </w:pPr>
                  <w:r>
                    <w:t>Кафедра гуманитарных дисциплин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203.5pt;margin-top:96.25pt;width:149.2pt;height:53.6pt;z-index:251675648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Проректор по учебно-методической работе</w:t>
                  </w:r>
                </w:p>
              </w:txbxContent>
            </v:textbox>
          </v:shape>
        </w:pict>
      </w:r>
    </w:p>
    <w:sectPr w:rsidR="00A45F18" w:rsidSect="005E60E1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F18"/>
    <w:rsid w:val="000770E6"/>
    <w:rsid w:val="00104B95"/>
    <w:rsid w:val="00157730"/>
    <w:rsid w:val="001A32C4"/>
    <w:rsid w:val="00281B7B"/>
    <w:rsid w:val="002A75AA"/>
    <w:rsid w:val="002D5E48"/>
    <w:rsid w:val="0031249E"/>
    <w:rsid w:val="003655D6"/>
    <w:rsid w:val="00567CBC"/>
    <w:rsid w:val="005E60E1"/>
    <w:rsid w:val="005E76A2"/>
    <w:rsid w:val="005F1295"/>
    <w:rsid w:val="00805F89"/>
    <w:rsid w:val="00890BB8"/>
    <w:rsid w:val="00911167"/>
    <w:rsid w:val="00943CA1"/>
    <w:rsid w:val="009963EF"/>
    <w:rsid w:val="00A45F18"/>
    <w:rsid w:val="00AC28CA"/>
    <w:rsid w:val="00B42654"/>
    <w:rsid w:val="00B46D66"/>
    <w:rsid w:val="00B74FDA"/>
    <w:rsid w:val="00BA503D"/>
    <w:rsid w:val="00C332E6"/>
    <w:rsid w:val="00C352B8"/>
    <w:rsid w:val="00C36397"/>
    <w:rsid w:val="00D643CA"/>
    <w:rsid w:val="00E30796"/>
    <w:rsid w:val="00E33DF5"/>
    <w:rsid w:val="00F871F5"/>
    <w:rsid w:val="00F9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4" type="connector" idref="#_x0000_s1074"/>
        <o:r id="V:Rule25" type="connector" idref="#_x0000_s1083"/>
        <o:r id="V:Rule26" type="connector" idref="#_x0000_s1076"/>
        <o:r id="V:Rule27" type="connector" idref="#_x0000_s1059"/>
        <o:r id="V:Rule28" type="connector" idref="#_x0000_s1062"/>
        <o:r id="V:Rule29" type="connector" idref="#_x0000_s1051"/>
        <o:r id="V:Rule30" type="connector" idref="#_x0000_s1055"/>
        <o:r id="V:Rule31" type="connector" idref="#_x0000_s1054"/>
        <o:r id="V:Rule32" type="connector" idref="#_x0000_s1078"/>
        <o:r id="V:Rule33" type="connector" idref="#_x0000_s1097"/>
        <o:r id="V:Rule34" type="connector" idref="#_x0000_s1057"/>
        <o:r id="V:Rule35" type="connector" idref="#_x0000_s1096"/>
        <o:r id="V:Rule36" type="connector" idref="#_x0000_s1073"/>
        <o:r id="V:Rule37" type="connector" idref="#_x0000_s1087"/>
        <o:r id="V:Rule38" type="connector" idref="#_x0000_s1077"/>
        <o:r id="V:Rule39" type="connector" idref="#_x0000_s1053"/>
        <o:r id="V:Rule40" type="connector" idref="#_x0000_s1086"/>
        <o:r id="V:Rule41" type="connector" idref="#_x0000_s1058"/>
        <o:r id="V:Rule42" type="connector" idref="#_x0000_s1084"/>
        <o:r id="V:Rule43" type="connector" idref="#_x0000_s1052"/>
        <o:r id="V:Rule44" type="connector" idref="#_x0000_s1085"/>
        <o:r id="V:Rule45" type="connector" idref="#_x0000_s1090"/>
        <o:r id="V:Rule4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1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05F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5F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5F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5F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5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veidt</cp:lastModifiedBy>
  <cp:revision>3</cp:revision>
  <dcterms:created xsi:type="dcterms:W3CDTF">2014-02-17T15:31:00Z</dcterms:created>
  <dcterms:modified xsi:type="dcterms:W3CDTF">2014-02-20T12:38:00Z</dcterms:modified>
</cp:coreProperties>
</file>